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C4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Pojam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brzine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u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hemijskoj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kinetici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Vremenski</w:t>
      </w:r>
      <w:proofErr w:type="spellEnd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>nezavisna</w:t>
      </w:r>
      <w:proofErr w:type="spellEnd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proofErr w:type="gramStart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>stehiometrija</w:t>
      </w:r>
      <w:proofErr w:type="spellEnd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 xml:space="preserve">  </w:t>
      </w:r>
      <w:proofErr w:type="spellStart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>i</w:t>
      </w:r>
      <w:proofErr w:type="spellEnd"/>
      <w:proofErr w:type="gramEnd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465F7B" w:rsidRPr="00D90B9A">
        <w:rPr>
          <w:rFonts w:asciiTheme="majorHAnsi" w:hAnsiTheme="majorHAnsi"/>
          <w:b/>
          <w:color w:val="00B050"/>
          <w:sz w:val="24"/>
          <w:szCs w:val="24"/>
        </w:rPr>
        <w:t>br</w:t>
      </w:r>
      <w:proofErr w:type="spellEnd"/>
      <w:r w:rsidR="00465F7B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z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ina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procesa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465F7B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Osnovni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kineti</w:t>
      </w:r>
      <w:r w:rsidRPr="00D90B9A">
        <w:rPr>
          <w:rFonts w:asciiTheme="majorHAnsi" w:hAnsiTheme="majorHAnsi" w:cs="Calibri"/>
          <w:b/>
          <w:color w:val="00B050"/>
          <w:sz w:val="24"/>
          <w:szCs w:val="24"/>
        </w:rPr>
        <w:t>č</w:t>
      </w:r>
      <w:r w:rsidR="001476DC" w:rsidRPr="00D90B9A">
        <w:rPr>
          <w:rFonts w:asciiTheme="majorHAnsi" w:hAnsiTheme="majorHAnsi"/>
          <w:b/>
          <w:color w:val="00B050"/>
          <w:sz w:val="24"/>
          <w:szCs w:val="24"/>
        </w:rPr>
        <w:t>ki</w:t>
      </w:r>
      <w:proofErr w:type="spellEnd"/>
      <w:r w:rsidR="001476DC"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="001476DC" w:rsidRPr="00D90B9A">
        <w:rPr>
          <w:rFonts w:asciiTheme="majorHAnsi" w:hAnsiTheme="majorHAnsi"/>
          <w:b/>
          <w:color w:val="00B050"/>
          <w:sz w:val="24"/>
          <w:szCs w:val="24"/>
        </w:rPr>
        <w:t>parametri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prvog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reda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drugog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reda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n-tog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reda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Reakcije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nultog</w:t>
      </w:r>
      <w:proofErr w:type="spellEnd"/>
      <w:r w:rsidRPr="00D90B9A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reda</w:t>
      </w:r>
      <w:proofErr w:type="spellEnd"/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</w:rPr>
      </w:pPr>
    </w:p>
    <w:p w:rsidR="001476DC" w:rsidRPr="00D90B9A" w:rsidRDefault="001476D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proofErr w:type="spellStart"/>
      <w:r w:rsidRPr="00D90B9A">
        <w:rPr>
          <w:rFonts w:asciiTheme="majorHAnsi" w:hAnsiTheme="majorHAnsi"/>
          <w:b/>
          <w:color w:val="00B050"/>
          <w:sz w:val="24"/>
          <w:szCs w:val="24"/>
        </w:rPr>
        <w:t>Odlu</w:t>
      </w:r>
      <w:proofErr w:type="spellEnd"/>
      <w:r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č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uju</w:t>
      </w:r>
      <w:r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ć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 stupanj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 xml:space="preserve"> procesa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 xml:space="preserve"> 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-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 xml:space="preserve"> 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primeri</w:t>
      </w: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Zavisnost brzine od temperature</w:t>
      </w: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9F4580" w:rsidRPr="00D90B9A" w:rsidRDefault="00133666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Van</w:t>
      </w:r>
      <w:r w:rsidRPr="00D90B9A">
        <w:rPr>
          <w:rStyle w:val="st"/>
          <w:rFonts w:asciiTheme="majorHAnsi" w:hAnsiTheme="majorHAnsi"/>
          <w:b/>
          <w:color w:val="00B050"/>
          <w:sz w:val="24"/>
          <w:szCs w:val="24"/>
        </w:rPr>
        <w:t>'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t H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off-ov pristup opisivanja temperaturske zavi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snosti brzine hemijske reakcije</w:t>
      </w: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9F4580" w:rsidRPr="00D90B9A" w:rsidRDefault="00133666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Diferencijalne metode odre</w:t>
      </w:r>
      <w:r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đ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ivanja kineti</w:t>
      </w:r>
      <w:r w:rsidR="009F4580"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č</w:t>
      </w:r>
      <w:r w:rsidR="009F4580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kih parametara</w:t>
      </w: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Metode ka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rakteristi</w:t>
      </w:r>
      <w:r w:rsidR="00133666"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č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nog vremena za odre</w:t>
      </w:r>
      <w:r w:rsidR="00133666"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đ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ivanje kineti</w:t>
      </w:r>
      <w:r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č</w:t>
      </w: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kih parametara</w:t>
      </w:r>
    </w:p>
    <w:p w:rsidR="009F4580" w:rsidRPr="00D90B9A" w:rsidRDefault="009F4580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9F4580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Integralne metode od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re</w:t>
      </w:r>
      <w:r w:rsidR="00133666"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đ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ivanja kineti</w:t>
      </w:r>
      <w:r w:rsidR="00133666" w:rsidRPr="00D90B9A">
        <w:rPr>
          <w:rFonts w:asciiTheme="majorHAnsi" w:hAnsiTheme="majorHAnsi" w:cs="Calibri"/>
          <w:b/>
          <w:color w:val="00B050"/>
          <w:sz w:val="24"/>
          <w:szCs w:val="24"/>
          <w:lang w:val="sr-Latn-RS"/>
        </w:rPr>
        <w:t>č</w:t>
      </w:r>
      <w:r w:rsidR="00133666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kih parametara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Paralelene reakcije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Povratne reakcije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Konsekutivne reakcije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22F7C" w:rsidRPr="00D90B9A" w:rsidRDefault="00367F8B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Metoda stac</w:t>
      </w:r>
      <w:r w:rsidR="00022F7C"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ionarnog stanja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r w:rsidRPr="00D90B9A">
        <w:rPr>
          <w:rFonts w:asciiTheme="majorHAnsi" w:hAnsiTheme="majorHAnsi"/>
          <w:b/>
          <w:color w:val="00B050"/>
          <w:sz w:val="24"/>
          <w:szCs w:val="24"/>
          <w:lang w:val="sr-Latn-RS"/>
        </w:rPr>
        <w:t>Intermedijeri u hemijskim reakcijama</w:t>
      </w:r>
    </w:p>
    <w:p w:rsidR="00022F7C" w:rsidRPr="00D90B9A" w:rsidRDefault="00022F7C">
      <w:pPr>
        <w:rPr>
          <w:rFonts w:asciiTheme="majorHAnsi" w:hAnsiTheme="majorHAnsi"/>
          <w:b/>
          <w:color w:val="00B050"/>
          <w:sz w:val="24"/>
          <w:szCs w:val="24"/>
          <w:lang w:val="sr-Latn-RS"/>
        </w:rPr>
      </w:pPr>
      <w:bookmarkStart w:id="0" w:name="_GoBack"/>
      <w:bookmarkEnd w:id="0"/>
    </w:p>
    <w:sectPr w:rsidR="00022F7C" w:rsidRPr="00D90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C"/>
    <w:rsid w:val="00022F7C"/>
    <w:rsid w:val="00133666"/>
    <w:rsid w:val="001476DC"/>
    <w:rsid w:val="00320CBD"/>
    <w:rsid w:val="00367F8B"/>
    <w:rsid w:val="003E63C4"/>
    <w:rsid w:val="00465F7B"/>
    <w:rsid w:val="0084080A"/>
    <w:rsid w:val="009F4580"/>
    <w:rsid w:val="00A3363D"/>
    <w:rsid w:val="00D90B9A"/>
    <w:rsid w:val="00E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5E2E8-1A5D-415F-9F5D-765888E4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13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ffhkorisnik</dc:creator>
  <cp:lastModifiedBy>Win10</cp:lastModifiedBy>
  <cp:revision>2</cp:revision>
  <cp:lastPrinted>2016-07-11T07:56:00Z</cp:lastPrinted>
  <dcterms:created xsi:type="dcterms:W3CDTF">2020-05-08T11:55:00Z</dcterms:created>
  <dcterms:modified xsi:type="dcterms:W3CDTF">2020-05-08T11:55:00Z</dcterms:modified>
</cp:coreProperties>
</file>